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ФИО2 обратился в Арбитражный суд Свердловской области с требованием о признании недействительными внесенных инспекцией Федеральной налоговой службы по Верх-Исетскому району г. Екатеринбурга (далее - инспекция) в Единый государственный реестр юридических лиц (далее - ЕГРЮЛ) в отношении общества с ограниченной ответственностью Производственно-торговое объединение «Химпромтовары» (далее - общество) следующих сведений: 1.1 запись от 12.04.2018 ГРН 218665815594 в ЕГРЮЛ общества со сведениями о руководителе общества; 1.2 запись от 18.05.2018 ГРН 6186658030333 в ЕГРЮЛ общества о недостоверности адреса общества; 1.3 решение инспекции о предстоящем исключении из ЕГРЮЛ недействующего юридического лица общества от 22.05.2019 (ГРН 6186658711852) и исключении регистрирующим органом 04.09.2019 юридического лица общества из реестра (ГРН 6196658297907); 1.4 в резолютивной части решения арбитражного суда указать на необходимость сообщения суду соответствующими органами или лицом об исполнении решения суда (согласно части 6 статьи 201 Арбитражного процессуального кодекса Российской Федерации); 2. признать незаконным прекращение деятельности юридического лица общества и незаконным исключение общества из реестра ЕГРЮЛ. Определением Арбитражного суда Свердловской области от 28.12.2020, оставленным без изменения постановлением Семнадцатого арбитражного апелляционного суда от 23.12.2020 (с учетом определения об исправлении описки от 24.12.2020) и постановлением Арбитражного суда Уральского округа от 09.04.2021, заявление ФИО2 оставлено без рассмотрения. ФИО1 и фирма в порядке статьи 42 Арбитражного процессуального кодекса Российской Федерации, а также ФИО2 в качестве стороны по делу обратились в Семнадцатый арбитражный апелляционный суд с апелляционными жалобами. Определением Семнадцатого арбитражного апелляционного суда от 04.02.2021 производство по апелляционным жалобам ФИО2, ФИО1 и фирмы прекращено. Постановлением Арбитражного суда Уральского округа от 26.03.2021 определение суда апелляционной инстанции оставлено без изменения. В кассационных жалобах, поданных в Верховный Суд Российской Федерации, ФИО1, ФИО2 и фирма просят отменить указанные определение суда апелляционной инстанции и постановление суда округа, ссылаясь на их незаконность.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обжалуемых судебных актов и доводов кассационных жалоб не установлено. Суд апелляционной инстанции, прекращая производство по апелляционной жалобе ФИО2 применительно к пункту 2 части 1 статьи 150 Арбитражного процессуального кодекса Российской Федерации, исходил из того, что данная жалоба подана на судебный акт, который уже был предметом рассмотрения суда апелляционной инстанции по жалобе названного лица. Прекращая производство по апелляционным жалобам ФИО1 и фирмы применительно к пункту 1 части 1 статьи 150 Арбитражного процессуального кодекса Российской Федерации, апелляционный суд пришел к выводу об отсутствии у названных лиц права на обжалование определения суда первой инстанции, поскольку этот судебный акт не принят об их правах и обязанностях, а наличие у указанных лиц какой-либо заинтересованности в исходе дела само по себе не наделяет их правом на обжалование судебного акта. Суд округа согласился с приведенными выводами апелляционного суда. Изложенные в кассационных жалобах доводы, основанные на ином толковании действующего законодательства, не свидетельствуют о неправильном применении судами норм права, повлиявших на исход дела, и в силу статьи 291.6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ФИО1, ФИО2 и общества с ограниченной ответственностью Торговая Фирма «Фармтовары»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ПТО "Химпромтовары" (подробнее) Ответчики: Инспекция Федеральной налоговой службы по Верх-Исетскому району г. Екатеринбурга (подробнее) Иные лица: ООО ТОРГОВАЯ ФИРМА "ФАРМТОВАРЫ" (подробнее) Последние документы по делу: Определение от 1 декабря 2021 г. по делу № А60-45293/2020 Определение от 26 июля 2021 г. по делу № А60-45293/2020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