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23.05.2019, постановление Девятого арбитражного апелляционного суда от 02.09.2019 и постановление Арбитражного суда Московского округа от 20.12.2019 по делу № А40- 250883/2018 отменить в части иска общества с ограниченной ответственностью «ИТФ» о взыскании долга и неустойки по договору поставки от 30.03.2017 № БФ-Д-122/17, а также в части распределения судебных расходов по данному требованию. Дело в этой части направить на новое рассмотрение в Арбитражный суд города Москвы. В остальной части судебные акты оставить без изменения.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срок. Председательствующий судья В.В.Попов Судья И.Л.Грачева Судья А.Н.Маненков Суд: Верховный Суд РФ (подробнее) Истцы: ООО "ИТФ" (подробнее) Ответчики: АО "БИННОФАРМ" (подробнее) Судьи дела: Попов В.В. (судья) Последние документы по делу: Резолютивная часть определения от 28 июля 2020 г. по делу № А40-250883/2018 Определение от 3 августа 2020 г. по делу № А40-250883/2018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