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ФИО2 финансовый управляющий ее имуществом ФИО3 обратилась в Арбитражный суд Ханты-Мансийского автономного округа - Югры с заявлением о признании недействительным договора аренды нежилых помещений от 01.01.2014 № 2А-14, заключенного междуФИО2 и индивидуальным предпринимателем ФИО1. Определением Арбитражного суда Ханты-Мансийского автономного округа - Югры от 15.12.2020 в удовлетворении заявления отказано. Постановлением Восьмого арбитражного апелляционного суда от 26.05.2021 определение суда первой инстанции отменено, договор аренды нежилых помещений признан недействительным. Арбитражный суд Западно-Сибирского округа постановлением от 31.08.2021 постановление суда апелляционной инстанции оставил без изменения. ФИО1 обратился в Судебную коллегию Верховного Суда Российской Федерации с кассационной жалобой на принятые судебные акты, ссылаясь на существенные нарушения норм права. Поскольку определение Арбитражного суда Ханты-Мансийского автономного округа - Югры от 15.12.2020 отменено постановлением суда апелляционной инстанции, жалоба в указанной части беспредметна и не подлежит рассмотрению. Кассационная жалоба на постановления суда апелляционной инстанции и окружного суда подана в порядке, предусмотренном статьями 291.1 – 291.3 Арбитражного процессуального кодекса Российской Федерации, и подлежит рассмотрению в порядке кассационного производства в соответствии со статьями 291.1 – 291.15 Арбитражного процессуального кодекса Российской Федерации.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Отменяя определение суда первой инстанции и удовлетворяя заявленное требование, апелляционный суд, руководствуясь положениями статей 10 , 168 , 170 Гражданского кодекса Российской Федерации, статьями 61.2, 213.32 Федерального закона от 26.10.2002 № 127-ФЗ «О несостоятельности (банкротстве)», разъяснениями, изложенными в постановлении Пленума Высшего Арбитражного Суда Российской Федерации от 23.12.2010 № 63«О некоторых вопросах, связанных с применением главы III.1 Федерального закона «О несостоятельности (банкротстве)», постановлении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исходил из доказанности мнимости сделки, совершенной с целью формирования искусственной кредиторской задолженности. При этом судом учтено, что факт пользования должником арендуемыми помещениями не подтвержден, в период действия спорного договора арендатор (должник) не осуществил в пользу арендодателя ни одного платежа, а кредитор не предпринимал мер к досрочному расторжению договора и взысканию задолженности, подобное поведение сторон не является обычным для участников гражданского оборота и указывает на очевидное отклонение от стандартов добросовестного поведения, направленного на создание иллюзии реальности правоотношений. Проверив в порядке статей 286 , 287 Арбитражного процессуального кодекса Российской Федерации законность судебного акта, правильность применения норм материального и процессуального права при рассмотрении спора, суд округа пришел к выводу о соответствии выводов, содержащихся в постановлении суда апелляционной инстанции, установленным фактическим обстоятельствам и имеющимся в деле доказательствам.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Иные лица: АНО АССОЦИАЦИЯ ЕВРОСИБИРСКАЯ САМОРЕГУЛИРУЕМАЯ ОРГАНИЗАЦИЯ АРБИТРАЖНЫХ УПРАВЛЯЮЩИХ (подробнее) ЗАО ОБЩЕСТВО С ОГРАНИЧЕННОЙ ОТВЕТСТВЕННОСТЬЮ ХОУМ КРЕДИТ ЭНД ФИНАНС БАНК (подробнее) Межрайонная инспекция федеральной налоговой службы №5 по Ханты-Мансийскому автономному округу - Югре (подробнее) ОАО "Сбербанк России" (подробнее) ООО Коммерческий банк "Ренессанс Кредит" (подробнее) Сальникова Юлия Олеговна (ф/у Полховской С.В.) (подробнее) Судебная практика по: Злоупотребление правом Судебная практика по применению нормы ст. 10 ГК РФ Признание договора купли продажи недействительным Судебная практика по применению норм ст. 454, 168, 170, 177, 179 ГК РФ Мнимые сделки Судебная практика по применению нормы ст. 170 ГК РФ Притворная сделка Судебная практика по применению нормы ст. 170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