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«ТСК «ПИК» (правопредшественник заявителя) обратилось в суд с иском к арбитражному управляющему Гневашевой Оксане Анатольевне о взыскании убытков и неосновательного обогащения в общей сумме 8 868 299 рублей 16 копеек. Решением Арбитражного суда Свердловской области от 02.04.2021, оставленным без изменения постановлениями Семнадцатого арбитражного апелляционного суда от 01.06.2021 и Арбитражного суда Уральского округа от 30.08.2021, отказано в удовлетворении требований. В кассационной жалобе, поданной в Верховный Суд Российской Федерации, заявитель просит отменить названные судебные акты,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15, 1102 и 1109 Гражданского кодекса Российской Федерации, статей 20.3, 20.4 и 20.6 Федерального закона от 26.10.2002 № 127-ФЗ «О несостоятельности (банкротстве)», исходили из отсутствия оснований для удовлетворения заявления ввиду недоказанности наличия в действиях (бездействии) Гневашевой О.А. вменяемых ей нарушений законодательства, а также недоказанности причинно-следственной связи между спорными действиями (бездействии) Гневашевой О.А. и убытками на стороне истца. Выводы судов соответствуют нормам права, оснований для переоценки этих выводов не имеется.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Доводы заявителя получили надлежащую правовую оценку, отклонены как несостоятельные с подробным изложением мотивов отклонения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«Ваша Правовая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