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12.02.2021 иск удовлетворен. Постановлением Тринадцатого арбитражного апелляционного суда от 20.05.2021 решение суда первой инстанции отменено, в удовлетворении иска отказано; на общество возложена обязанность в течение 10 дней с момента вступления в законную силу решения суда осуществить доставку оплаченного на основании счета от 03.04.2019 № 37 товара в адрес компании. Постановлением Арбитражного суда Северо-Западного округа от 07.10.2021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нарушение судами первой инстанции и округа норм материального и процессуального права, просит отменить решение от 12.02.2021, постановление от 07.10.2021 и оставить в силе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обращаясь в арбитражный суд с иском по настоящему делу, компания сослалась на наличие на стороне общества неосновательного обогащения, возникшего в связи с неисполнением им обязательства по поставке товара, оплаченного компанией на основании счета от 03.04.2019 № 37.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срок, установленный самим обществом, товар компании поставлен не был, суд первой инстанции пришел к выводу о том, что компания правомерно отказалась от исполнения и потребовала возвратить сумму предоплаты. При таких обстоятельствах, учитывая отсутствие доказательств возврата обществом спорной суммы, руководствуясь статьями 309, 310, 454, 456, 457, 467, 469, 481, 506, 1102 Гражданского кодекса Российской Федерации, суд удовлетворил заявленные компанией требования. Суд округа поддержал выводы суда первой инстанции. Доводы кассационной жалобы не подтверждают существенных нарушений судами первой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решения суда первой инстанции рассмотрению не подлежит.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«Термо Смарт Гласс»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