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Резникова Георгия Якубовича к субсидиарной ответственности по обязательствам должника. Определением Арбитражного суда Самарской области от 14.05.2021, оставленным без изменения постановлениями Одиннадцатого арбитражного апелляционного суда от 05.07.2021 и Арбитражного суда Поволжского округа от 09.09.2021, в удовлетворении заявления отказано. В кассационной жалобе, поданной в Верховный Суд Российской Федерации, заявитель просит отменить названые судебные акты и принять по делу новый судебный акт об удовлетворении заявления. 15.11.2021 от Резникова Г.Я.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суды, руководствуясь статьями 2, 9, 10 Федерального закона от 26.10.2002 № 127-ФЗ «О несостоятельности (банкротстве)»,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совокупности условий, необходимых для привлечения Резникова Г.Я. к субсидиарной ответственности по обязательствам должника за неподачу заявления о признании его банкротом, указав, что прекращение хозяйственной деятельности должника вызвано объективными причинами.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«Научно – производственная фирма «СондаИнфо» Лямова Сергея Александровича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