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«Комфорт» (далее – Товарищество) обратилось в Арбитражный суд Самарской области с иском к открытому акционерному обществу «Самарская инновационная компания» (далее – Общество) о взыскании 450 144 рублей 72 копеек долга по уплате взносов на капитальный ремонт за период с 01.07.2017 по 30.06.2020.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«Жилстандарт» (далее – Компания). Решением Арбитражного суда Самарской области от 07.12.2020 требования удовлетворены частично: с Общества в пользу Товарищества взыскано 109 997 рублей 57 копеек долга и 2933 рубля 06 копеек в возмещение расходов по уплате государственной пошлины; в удовлетворении остальной части иска отказано. Постановлением Одиннадцатого арбитражного апелляционного суда от 14.05.2021, оставленным без изменения постановлением Арбитражного суда Поволжского округа от 19.08.2021, решение от 07.12.2020 отменено: по делу принят новый судебный акт о частичном удовлетворении иска и взыскании с 2 Общества в пользу Товарищества 109 997 рублей 57 копеек долга, 2933 рублей 06 копеек в возмещение расходов по оплате государственной пошлины;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при рассмотрении настоящего спора неправомерно учли выводы, изложенные в заключении эксперта, составленном при производстве экспертизы в рамках дела № А55-19089/2015. Товарищество полагает, что судами не принят во внимание Закон Самарской области от 21.06.2013 № 60-ГД.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на основании договора управления от 24.12.2012 № 9/У обслуживает жилой комплекс по адресу: Самарская область, г. Тольятти, ул. Фрунзе, д. 10 Б и нежилые помещения общей площадью 2141,1 кв. м. Решением общего собрания собственников помещений жилого комплекса был выбран способ формирования фонда капитального ремонта дома на специальном счете Товарищества и установлен минимальный размер взноса – 5,84 руб. с кв. м в соответствии с региональной программой капитального ремонта. Ссылаясь на неисполнение Обществом, как собственником нежилых помещений, обязанности по уплате взносов за капитальный ремонт общего имущества за период с 01.07.2017 по 30.06.2020, Товарищество обратилось в арбитражный суд с соответствующими требованиями. Повторно исследовав и оценив по правилам статьи 71 АПК РФ представленные доказательства, правомерно приняв во внимание обстоятельства, установленные при рассмотрении дела № А55-19089/2015, руководствуясь статьями 210, 249, 290, 1102, 1105 Гражданского кодекса Российской Федерации, статьями 36, 39, 153, 158, 169 Жилищного кодекса Российской Федерации, пунктами 2, 33 Правил содержания общего имущества в многоквартирном доме, утвержденных постановлением Правительства Российской Федерации от 13.08.2006 № 491, суд апелляционной инстанции, с выводами которого 3 согласился суд округа, отменил решение суда первой инстанции и удовлетворил частично заявленные требования, придя к выводу, что только 523,2 кв. м нежилых помещений, принадлежащих Обществу (поз. VIII-Л и поз. VIII-К), являются частью жилого дома, находящегося под управлением Товарищества, за которые собственник должен уплачивать необходимые взносы.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«Комфорт»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