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Омской области от 18.02.2021, оставленным без изменения постановлением Восьмого арбитражного апелляционного суда от 27.04.2021 и постановлением Арбитражного суда Западно-Сибирского округа от 20.08.2021, исковые требования удовлетворены. В кассационной жалобе, поданной в Верховный Суд Российской Федерации, общество, ссылаясь на нарушение судами норм материального и процессуального права, просит отменить указанные судебные акты и принять новый судебный акт об отказе в удовлетворении исковых требований.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Исследовав и оценив по правилам статьи 71 Арбитражного процессуального кодекса Российской Федерации представленные в материалы дела доказательства, исходя из того, что получение ответчиком денежных средств, перечисленных истцом в результате исполнения судебного акта, впоследствии отмененного по вновь открывшимся обстоятельствам и последующей констатации судами отсутствия оснований для взыскания с комплекса денежных средств по заявленным требованиям, повлекло необоснованное приобретение обществом денежных средств в заявленном размере, добровольно не возвращенных им с момента вступления в законную силу решения суда от 27.02.2020 по делу № А50-7482/2010, руководствуясь статьями 1102, 1103, 1107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требований. Суд округа поддержал выводы судов первой и апелляционной инстанций. Изложенные в кассационной жалобе доводы были предметом рассмотрения судов и получили правовую оценку, не опровергают выводы судов,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акционерного общества «Группа Синергия»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