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12.02.2021, оставленным без изменения постановлением Восемнадцатого арбитражного апелляционного суда от 12.05.2021, завершена процедура реализации имущества должника с освобождением его от исполнения обязательств перед кредиторами. Арбитражный суд Уральского округа постановлением от 18.08.2021 отменил определение от 12.02.2021 и постановление апелляционного суда от 12.05.2021 в части освобождения должника от исполнения обязательств перед кредиторами, направив дело в данной части на новое рассмотрение в Арбитражный суд Оренбургской области. В кассационной жалобе Поршин Р.С. просит об отмене постановления окружного суда, ссылаясь на отсутствие основания для отмены законных судебных актов нижестоящих инстанций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установили обстоятельств, необходимых для применения последствий завершения процедуры реализации имущества должника, в связи с чем в части последствий признал необходимость нового рассмотрения спора в силу предоставленных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Поршину Р.С.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