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03.08.2021 Базиян Елена Григорьевна признана несостоятельной (банкротом); в отношении должника введена процедура реализации имущества гражданина, финансовым управляющим утвержден Кокодия Валерий Николаевич; в удовлетворении ходатайства о передаче дела по подсудности отказано. Акционерное общество «Гланит» обратилось в Пятнадцатый арбитражный апелляционный суд с жалобой на решение суда первой инстанции в части отказа в передаче дела по подсудности. Постановлением Пятнадцатого арбитражного апелляционного суда от 27.08.2021 решение суда первой инстанции в обжалуемой части оставлено без изменения. Акционерное общество «Гланит» обратилось в Судебную коллегию Верховного Суда Российской Федерации с кассационной жалобой на решение суда первой инстанции и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Учитывая, что вступившим в законную силу определением Арбитражного суда города Москвы от 01.09.2020 объединены в одно производство дела № А40-123176/2020 и № А53-12236/2020 для их совместного рассмотрения, с передачей по подсудности на рассмотрение Арбитражного суда Ростовской области, а также учитывая, что споры о подсудности между судами недопустимы, в удовлетворении ходатайства о передаче дела по подсудности в Арбитражный суд города Москвы отказано.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