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04.03.2021 исковое заявление удовлетворено. Постановлением Девятого арбитражного апелляционного суда от 17.05.2021, оставленным без изменения постановлением Арбитражного суда Московского округа от 31.08.2021, решение суда первой инстанции отменено, в удовлетворении искового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апелляционного суда и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обществом и ООО «ЦентрЛизинг» (лизингодатель) заключен договор купли-продажи от 26.05.2020 № 24/2017, согласно которому общество приобрело в лизинг транспортное средство. При переоформлении обществом указанного транспортного средства в собственность установлено, что регистрация перехода права собственности не может быть осуществлена вследствие ограничения, выразившегося в наличии в отношении данного транспортного средства исполнительных производств. При этом во всех исполнительных производствах в качестве должника числилось ООО «Агрохимресурс». С целью регистрации лизингового автомобиля общество оплатило штрафы за указанное юридическое лицо в размере 52 500 руб. ГУ МВД России по Краснодарскому краю 26.06.2020 направило обществу сообщение о том, что Центром автоматизированной фиксации административных правонарушений в области дорожного движения ГИБДД ГУ МВД России по Краснодарскому краю в отношении общества штрафы не выносились и в рамках рассмотрения обращения общества уполномоченным органом были внесены изменения в базу данных ГИБДД. Полагая, что действиями судебных приставов обществу причинены убытки, последнее обратилось в арбитражный суд. Удовлетворяя заявление, суд первой инстанции пришел к выводу о доказанности истцом наличия причинно-следственной связи между допущенным ответчиком нарушением и возникшими у заявителя убытками, а также размера убытков. Отменяя решение суда и отказывая в иске, суд апелляционной инстанции, исследовав и оценив представленные в материалы дела доказательства, руководствуясь положениями Федерального закона от 02.10.2007 № 229-ФЗ «Об исполнительном производстве», пришел к выводу об отсутствии оснований для взыскания с ответчика заявленных сумм убытков, с чем согласился суд округа. Судебные инстанции исходили из недоказанности истцом совокупности обстоятельств, необходимых для взыскания заявленных убытков, наличия причинно-следственной связи между действиями (бездействием) ответчика и заявленными истцом убытками. 3 Суды указали, что в материалах дела имеются постановления по делу об административном правонарушении, материалы исполнительных производств, в том числе постановления, в которых в качестве должника указано ООО «Агрохимресурс», при этом данные ОГРН и ИНН принадлежат истцу, что усматривается из выписки данных ЕГРЮЛ. Доказательства обжалования постановлений судебного пристава-исполнителя в рамках указанных исполнительных производств материалы дела не содержат. Истцом спорные штрафы оплачены самостоятельно, после оплаты уполномоченным органом вынесены постановления об отмене запрета на регистрационные действия в отношении транспортных средств. Доказательств, свидетельствующих о неправомерности действий управления в рамках спорных исполнительных производств, обществом также не представлено. При таких обстоятельствах, суды апелляционной инстанции и округа обоснованно заключили о недоказанности истцом возникновения спорных убытков по вине управления, в связи с чем отказали в удовлетворении искового требования.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«Агрохим-Авиа»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