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25.01.2021, оставленным без изменения постановлением Девятого арбитражного апелляционного суда от 12.05.2021, в удовлетворении иска отказано. Постановлением Арбитражного суда Московского округа от 25.08.2021 указанные судебные акты оставлены без изменения. Общество просит обжалуемые судебные акты отменить, считая их принятыми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обжалуемых судебных актов, основанием для обращения в суд иском явился отказ страховой медицинской организации от оплаты медицинской помощи, оказанной застрахованным лицам за пределами объемов, согласованных договором. Отказывая в удовлетворении иска, суды руководствовались положениями Гражданского кодекса Российской Федерации, Федерального закона от 29.11.2010 № 326-ФЗ «Об обязательном медицинском страховании в 3 Российской Федерации» (далее - Закон об обязательном медицинском страховании), Федерального закона от 21.11.2011 № 323-ФЗ «Об основах охраны здоровья граждан в Российской Федерации», Правил обязательного медицинского страхования, утвержденных приказом Министерства здравоохранения и социального развития Российской Федерации от 28.02.2019 N 108н (далее — Правила обязательного медицинского страхования),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утвержденного приказом Федерального фонда обязательного медицинского страхования от 28.02.2019 № 36, договором от 30.12.2016 №423- 03/2017 и исходили из того, что требование общества об оплате медицинской помощи в указанной части не основано на законе и условиях договора, страховая медицинская организация не вправе производить оплату медицинской помощи сверх объемов финансирования, распределенных обществу Комиссией по разработке территориальной программы обязательного медицинского страхования. Объемы медицинской помощи, устанавливаемые медицинской организации на год, могут быть скорректированы исключительно при наличии оснований, установленных Законом об обязательном медицинском страховании, Правилами обязательного медицинского страхования, однако обществом не представлено доказательств, подтверждающих наличие таких оснований. Доводы истца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истца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4 Таким образом,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