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Миронова Валерия Викторовича в Арбитражный суд Московской области обратился кредитор – Бадиков Денис Николаевич с заявлением о признании недействительными договоров купли-продажи от 19.04.2017 и от 26.06.2019 земельного участка с кадастровым номером 50:12:0010401:245 по адресу: Московская область, Мытищинский р-н, сельское поселение Федоскинское, дер. Рождественно, заключенных между должником и Солонцовым Владимиром Андреевичем, с последующей продажей Нафе Севиле Эдемовне, и применении последствий недействительности сделки. Определением Арбитражного суда Московской области от 30.12.2020 заявление удовлетворено, договоры купли-продажи земельного участка признаны недействительными; суд обязал Нафе С.Э. возвратить в конкурсную массу должника спорный земельный участок. 2 Постановлением Десятого арбитражного апелляционного суда от 11.06.2021 определение суда первой инстанции оставлено без изменения. Арбитражный суд Московского округа постановлением от 29.09.2021 указанные судебные акты оставил без изменения. Нафе Севиле Эдемовна обратилась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по правилам статьи 71 Арбитражного процессуального кодекса Российской Федерации, руководствуясь положениями статей 61.2, 61.6, 213.25 Федерального закона от 26.10.2002 № 127-ФЗ «О несостоятельности (банкротстве)», разъяснениями, изложенными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суды исходили из доказанности заявителем наличия совокупности обстоятельств, необходимой для признания спорных сделок недействительными как совершенных при неравноценном встречном исполнении обязательств покупателями. В частности, судами установлено, что сделки совершены в условиях неисполненных обязательств должника перед кредиторами, доказательства оплаты спорного земельного участка отсутствуют, наличие финансовой возможности приобретения спорного недвижимого имущества не подтверждено. Доводы жалобы об оставлении без рассмотрения требования о признании сделок недействительными в связи с прекращением производства по делу о несостоятельности (банкротстве) противоречат разъяснениям, изложенным в пункте 19 постановления Пленума Высшего Арбитражного Суда Российской 3 Федерации от 22.06.2012 № 35 «О некоторых процессуальных вопросах, связанных с рассмотрением дел о банкротстве». Доводы жалобы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Нафе Севиле Эдемовне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