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Толстоногова Д.С. конкурсный управляющий обществом с ограниченной ответственностью микрофинансовая компания «Инкассоэксперт» обратился в Арбитражный суд города Москвы с заявлением о разрешении разногласий относительно распределения денежных средств от продажи имущества должника, а также о признании незаконными действий финансового управляющего Штыленко Виталия Алексеевича по распределению денежных средств. Определением Арбитражного суда города Москвы от 09.04.2021 заявление удовлетворено, признаны незаконными действия финансового управляющего по распределению денежных средств от реализации находящегося в залоге автомобиля конкурсному кредитору КБ «ЛОКО-БАНК» (АО) (далее - Банк); на финансового управляющего Штыленко В.А. возложена обязанность распределить денежные средства от реализации автомобиля пропорционально размеру требований залоговых кредиторов. 2 Постановлением Девятого арбитражного апелляционного суда от 29.06.2021 определение суда первой инстанции отменено и в удовлетворении жалобы на действия финансового управляющего имуществом должника отказано. Арбитражный суд Московского округа постановлением от 30.08.2021 постановление суда апелляционной инстанции оставил без изменения. Общество с ограниченной ответственностью микрофинансовая компания «Инкассоэксперт» обратилось в Судебную коллегию Верховного Суда Российской Федерации с кассационной жалобой на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 апелляционной инстанции руководствовался положениями статей 341, 342, 342.1 Гражданского кодекса Российской Федерации, статьями 60, 134, 138 Федерального закона от 26.10.2002 № 127-ФЗ «О несостоятельности (банкротстве)» и исходил из того, что при распределении денежных средств, вырученных от реализации залогового имущества, следует установить очередность удовлетворения требований залогодержателей. В частности, судом установлено, что первоначальным залогодержателем является Банк, заявитель является последующим залогодержателем, первоочередное право на получение денежных средств, полученных от продажи залогового имущества, принадлежит Банку.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3 постановлении суда апелляционной инстанции, установленным фактическим обстоятельствам и имеющимся в деле доказательствам.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обособленного спора,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микрофинансовая компания «Инкассоэксперт» в лице конкурсного управляющего Гатитулина Эмиля Баритовича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