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17.12.2020, оставленным без изменения постановлением Девятого арбитражного апелляционного суда от 22.03.2021, заявленные требования удовлетворены. Постановлением Арбитражного суда Московского округа от 02.09.2021 указанные судебные акты отменены, дело направлено на новое рассмотрение в арбитражный суд первой инстанции. Общество обратилось в Верховный Суд Российской Федерации с кассационной жалобой, в которой просит постановление суда округа отменить, считая его принятым с нарушением норм материального и процессуального права. Изучив изложенные в кассационной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Суд округа отменил решение суда первой инстанции и постановление апелляционного суда, направил дело на новое рассмотрение, действуя в пределах полномочий, предоставленных ему статьей 287 Арбитражного процессуального кодекса Российской Федерации, по основаниям, предусмотренным статьей 288 названного Кодекса. При этом суд округа указал на неполное исследование судами всех значимых для дела обстоятельств, входящих в предмет доказывания, в том числе, относительно соблюдения обществом требований пункта 8(5)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Постановлением Правительства Российской Федерации от 27.12.2004 № 861.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 представлять доказательства, а также отстаивать свою позицию доступными процессуальными способами при новом рассмотрении дела,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ПАО "РОССЕТИ МОСКОВСКИЙ РЕГИОН" (подробнее) Ответчики: УФАС по г. Москве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