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Арсланова Любовь Михайловна обратилась в суд с заявлением о привлечении к субсидиарной ответственности по обязательствам должника Рыкова Алексея Васильевича, Симаньчевой И.А., Самойловой Л.М., взыскании с них солидарно в пользу должника 1 956 829 720 рублей 14 копеек. Определением Арбитражного суда Московской области от 15.10.2020 заявление удовлетворено частично. К субсидиарной ответственности по обязательствам должника привлечены Рыкова А.В., Симаньчева И.А., Самойлова Л.М., с названных лиц в пользу должника в порядке привлечения к субсидиарной ответственности взыскано 1 956 829 720 рублей 14 копеек, с Самойловой Л.М. в пользу должника взысканы убытки в размере 9 491 100 рублей; в удовлетворении остальной части заявленных требований отказано. Постановлением Десятого арбитражного апелляционного суда от 21.05.2021 данное определение отменено в части привлечения к субсидиарной ответственности Симаньчевой И.А. в размере 1 956 829 720 рублей 14 копеек, с Симаньчевой И.А. в пользу должника взыскано 20 492 000 рублей убытков. В остальной части определение суда первой инстанции оставлено без изменения. Постановлением Арбитражного суда Московского округа от 28.09.2021 принятые по обособленному спору судебные акты в обжалуемой части оставлены без изменения. 2 В кассационных жалобах, поданных в Верховный Суд Российской Федерации, заявители просят отменить названные судебные акты. Исходя из доводов кассационных жалоб, заявители не согласны с обжалуемыми судебными актами в части взыскания с них убытков.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196, 200, 393 Гражданского кодекса Российской Федерации, признали доказанным наличие оснований для привлечения заявителей к гражданско-правовой ответственности в виде взыскания убытков, возникших в результате необоснованного снятия ими в период осуществления полномочий генерального директора со счёта должника наличных денежных средств в отсутствие доказательств их возврата либо расходования на хозяйственную деятельность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Самойловой Любови Михайловне, Симаньчевой Ирине Арифовне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