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привлечении к субсидиарной ответственности Ибрагимова Дмитрия Рахметжановича, Ибрагимовой Светланы Георгиевны (далее – субсидиарные ответчики), Ибрагимова Рахметжана Ибрагимовича. Определением Арбитражного суда города Москвы от 25.05.2021, оставленным без изменения постановлениями Девятого арбитражного апелляционного суда от 09.07.2021 и Арбитражного суда Московского округа от 27.09.2021, принят отказ в части привлечения Ибрагимова Р.И. к субсидиарной ответственности, производство по заявлению в данной части прекращено.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196, 199 Гражданского кодекса Российской Федерации, статьями 10, 61.12 Федерального закона от 26.10.2002 № 127-ФЗ «О несостоятельности (банкротстве)», применительно к конкретным фактическим обстоятельствам дела, не установили совокупности условий для привлечения ответчиков к субсидиарной ответственности по основанию неисполнения обязанности по подаче в суд заявления о признании должника банкротом, указав также на пропуск заявителем срока исковой давности для обращения с требованием.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«Иркутскэнергосвязь»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