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 Последним обжалуемым судебным актом является постановление Арбитражного суда Северо-Западного округа, принятое и вступившее в законную силу 16.06.2021, следовательно, срок на подачу кассационной жалобы истек 16.08.2021. С настоящей кассационной жалобой, содержащей ходатайство о восстановлении пропущенного срока, заявитель обратился в Верховный Суд Российской Федерации 03.12.2021 (согласно штампу на почтовом конверте), то есть с пропуском установленного частью 1 статьи 291.2 АПК РФ срока. В обоснование ходатайства о восстановлении пропущенного процессуального срока предприниматель ссылается на то, что в период с июля по октябрь 2021 года обращался в суд с ходатайством о предоставлении копий судебных актов, которые получены им только 25.11.2021. Между тем приведенные заявителем доводы не подтверждают наличия объективных причин, препятствовавших изготовлению в установленный законом срок кассационной жалобы, следовательно, не являются основанием для восстановления пропущенного срока. Согласно пункту 30 постановления Пленума Высшего Арбитражного Суда Российской Федерации от 25.12.2013 № 99 «О процессуальных сроках» срок на подачу апелляционной (кассационной) жалобы исчисляется с даты изготовления арбитражным судом судебного акта в полном объеме. Исчисление срока обжалования с момента получения заверенной копии судебного акта процессуальным законодательством не предусмотрено. Принимая во внимание, что постановление Арбитражного суда Северо-Западного округа от 16.06.2021 принято по результатам рассмотрения кассационной жалобы предпринимателя; из информации, размещенной в «Картотеке арбитражных дел» в сети Интернет следует, что полный текст постановления суда округа опубликован в общедоступной базе судебных актов 17.06.2021, заявитель, намереваясь обжаловать судебные акты, имел реальную возможность в установленный законом срок подготовить и направить в адрес Верховного Суда Российской Федерации кассационную жалобу. Отсутствие надлежащим образом заверенных копий судебных актов, учитывая предусмотренную АПК РФ возможность направления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не может рассматриваться в качестве уважительной причины для восстановления пропущенного процессуального срока. В силу части 2 статьи 9 АПК РФ лица, участвующие в деле, несут риск наступления последствий совершения или не совершения ими процессуальных действий. Поскольку доказательств, безусловно свидетельствующих о наличии юридически значимых препятствий для своевременной подачи кассационной жалобы в порядке, установленном процессуальным законодательством, предпринимателем не представлено, его ходатайство о восстановлении пропущенного процессуального срока на подачу кассационной жалобы удовлетворению не подлежит. При изложенных обстоятельствах жалоба подлежит возвращению без рассмотрения по существу в соответствии с пунктом 3 части 1 статьи 291.5 АПК РФ . В связи с возвращением кассационной жалобы ходатайство заявителя о предоставлении отсрочки уплаты государственной пошлины не рассматривается. Руководствуясь статьями 184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удовлетворении ходатайства о восстановлении пропущенного процессуального срока. Кассационную жалобу индивидуального предпринимателя ФИО1 на решение Арбитражного суда города Санкт-Петербурга и Ленинградской области от 13.10.2020, постановление Тринадцатого арбитражного апелляционного суда от 01.02.2021 и постановление Арбитражного суда Северо-Западного округа от 16.06.2021 по делу № А56-50588/2020 возвратить заявителю. Судья Верховного Суда Российской Федерации Н.С. Чучунова Суд: Верховный Суд РФ (подробнее) Истцы: ООО "ЛУГАТРАНС" (подробнее) Ответчики: ИП Лысов Александр Сергеевич (подробнее) Иные лица: АРБИТРАЖНЫЙ СУД СЕВЕРО-ЗАПАДНОГО ФЕД. ОКРУГА (подробнее) Инспекция Федеральной налоговой службы по городу Кирову (подробнее) Инспекция Федеральной налоговой службы по Лужскому району Ленинградской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