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09.02.2021, оставленным без изменения постановлениями Одиннадцатого арбитражного апелляционного суда от 15.04.2021 и Арбитражного суда Поволжского округа от 24.08.2021, в удовлетворении иска отказано. В кассационной жалобе, поданной в Верховный Суд Российской Федерации, предприниматель ставит вопрос об отмене принятых по делу 2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предпринимателем (исполнитель, перевозчик) и комитетом (заказчик) заключены муниципальные контракты на оказание услуг, связанных с осуществлением регулярных перевозок пассажиров и багажа автомобильным транспортом общего пользования по муниципальным маршрутам на территории Буинского муниципального района Республики Татарстан в период с 01.01.2020 по 31.12.2020. По результатам проверки обращений жителей города и сельских поселений по поводу неисполнения перевозчиком обязанностей по выполнению регулярных рейсов, о нарушении графиков перевозок заказчиком приняты решения от 31.03.2020 об одностороннем отказе от исполнения контрактов, в адрес исполнителя направлены соответствующие уведомления. Считая отказ комитета от контрактов незаконным,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иска. Судебные инстанции исходили из ненадлежащего исполнения перевозчиком обязательств по контрактам (невыполнение рейсов в соответствии с графиком и маршрутом). Кроме того, при исследовании обстоятельств дела установлено несоответствие перевозчика установленным документацией о закупке требованиям к участникам закупок, а именно отсутствие системы объективной фиксации пассажиропотока, отсутствие оборудования для безналичной оплаты гражданами проезда по электронным картам, ненадлежащее выполнение требований по пожарной безопасности и санитарных правил. 3 Признавая неподлежащим удовлетворению требование об оспаривании уведомлений об одностороннем отказе от исполнения контрактов, суды указали, что требование по своему содержанию является дополнительным способом сообщения исполнителю контракта о принятом заказчиком решении об одностороннем отказе от исполнения контрактов. Доводы, изложенные в кассационной жалобе, являлись предметом рассмотрения судов и получили надлежащую правовую оценку,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ошибке. Несогласие заявителя с выводами судов, иная оценка им фактических обстоятельств дела не могут служить основанием для пересмотра судебных актов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Газизову Тагиру Закариевичу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