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Мусихина Виктора Валерьевича финансовый управляющий его имуществом Савин М.Ю. обратился в Арбитражный суд города Санкт-Петербурга и Ленинградской области с заявлением о признании недействительным договора от 18.01.2015 дарения здания с кадастровым номером 78:36:0013219:2085, расположенного по адресу: Санкт-Петербург, пос. Парголово, Полевая ул., д. 17, и земельного участка с кадастровым номером 78:36:0013219:58, расположенного по адресу: Санкт-Петербург, пос. Парголово, Полевая ул., д. 17, лит. А., заключенного должником с Башковой Анастасией Викторовной, и применении последствий недействительности сделки в виде возврата имущества в конкурсную массу должника. Определением Арбитражного суда города Санкт-Петербурга и Ленинградской области от 11.02.2021 в удовлетворении заявления финансового управляющего отказано. 2 Постановлением Тринадцатого арбитражного апелляционного суда от 04.05.2021 определение суда первой инстанции оставлено без изменения. Арбитражный суд Северо-Западного округа постановлением от 16.08.2021 указанные судебные акты оставил без изменения. Финансовый управляющий Савин М.Ю.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статьями 61.2, 213.32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наличия совокупности условий, необходимых для признания оспариваемой сделки недействительной.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Савину Михаилу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