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рассмотрения обоснованности заявления Федеральной налоговой службы № 25 по Ростовской области определением Арбитражного суда Ростовской области от 27.11.2018 в отношении ФИО1 введена процедура реструктуризации долгов, утвержден финансовый управляющий, требования уполномоченного органа в общей сумме 269 244 рублей 62 копеек включены в реестр требований кредиторов с удовлетворением в составе второй очереди, требования в общей сумме 108 009 686 рублей 86 копеек – в составе третей очереди. Постановлениями Пятнадцатого арбитражного апелляционного суда от 29.01.2019 и Арбитражного суда Северо-Кавказского округа от 11.04.2019 определение суда первой инстанции оставлено без изменения. В кассационной жалобе, поданной в Верховный Суд Российской Федерации, ФИО1 просит названные судебные акты отменить, производство по делу о банкротстве прекратить.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вынесенных по делу, и доводов кассационной жалобы не установлено. Исходя из анализа и оценки исследованных в порядке статьи 71 Арбитражного процессуального кодекса Российской Федерации доказательств, суд первой инстанции констатировал, что задолженность ФИО1 по обязательным платежам (налогам и страховым взносам) в заявленном размере подтверждена решением налогового органа и по состоянию на день рассмотрения обоснованности заявления уполномоченного органа указанная задолженность не погашена, в связи с чем, признал требования обоснованными и ввел в отношении должника процедуры реструктуризации долгов в соответствии с абзацем вторым пункта 1 статьи 213.6 Федерального закона от 26.10.2002 № 127-ФЗ «О несостоятельности (банкротстве)» (далее – Закон о банкротстве). Возражения заявителя, касающиеся наличия оснований для списания спорной задолженности как безнадежной ко взысканию, были предметом рассмотрения судов и отклонены ими с подробным изложением мотивов отклонения. Доводы заявителя, аналогичные ранее изложенным, свидетельствуют о неверном толковании норм материального права, а именно части 2 статьи 12 Федерального закона от 28.12.2017 № 436-ФЗ «О внесении изменений в части первую и вторую Налогового кодекса Российской Федерации и отдельные законодательные акты Российской Федерации» (далее – Закон № 436-ФЗ) . Вопреки утверждению заявителя, согласно указанной норме, в ее системном толковании со статьей 59 Налогового кодекса Российской Федерации, списание налоговой задолженности как безнадежной по рассматриваемому основанию допустимо в ситуации, когда задолженность была известна налоговому органу на 01.01.2015 (задекларирована до 01.01.2015, либо доначислена налоговым органом до указанного дня) и подлежала взысканию в период с 01.01.2015 до дня вступления в силу статьи 12 Закона № 436-ФЗ, тогда как в настоящем деле решение уполномоченного органа о доначислении обязательных платежей по результатам налоговой проверки вынесено 17.08.2015. Выводы судов согласуются с правовыми позициями, изложенными в определениях Судебной коллегии по экономическим спорам Верховного Суда Российской Федерации от 22.11.2018 № 306-КГ18-10607, от 20.05.2019 № 309- ЭС19-987, от 28.05.2019 № 304-ЭС19-1129. Основания для пересмотра оспариваемых судебных актов в кассационном порядке отсутствуют.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Межрайонная инспекция Федеральной налоговой службы №25 по Ростовской области (подробнее) ПАО Банк ВТБ (подробнее) Родюшкин Илья Сергеевич (фин. упр. должника - Дорошенко И.Н.) (подробнее) УФНС России по РО (подробнее) Иные лица: Межрайонная ИФНС №25по РО (подробнее) НП "Саморегулируемая организация арбитражных управляющих "Северная столица" (подробнее) ПАО КОММЕРЧЕСКИЙ БАНК "ЦЕНТР-ИНВЕСТ" (подробнее) Росреестр по РО (подробнее) "Саморегулируемая организация арбитражных управляющих "Северная Столица" (подробнее) УФНС по Ростовской области (подробнее) УФССП России по РО (подробнее) Судьи дела: Разумов И.В. (судья) (подробнее) Последние документы по делу: Определение от 2 апреля 2020 г. по делу № А53-20590/2018 Определение от 30 июля 2019 г. по делу № А53-20590/2018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