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 своем банкротстве ФИО2 обратился в арбитражный суд с жалобой на действия (бездействие) финансового управляющего имуществом должника ФИО3 с ходатайством о его отстранении от исполнения обязанностей в деле о банкротстве должника. Определением арбитражного суда первой инстанции от 22.01.2019, оставленным без изменения постановлениями судов апелляционной инстанции от 19.03.2019 и округа от 13.06.2019, в удовлетворении жалобы отказано. В кассационной жалобе, поданной в Верховный Суд Российской Федерации, должник просит отменить обжалуемые судебные акты. По смыслу части 1 статьи 291.1 рассмотрению,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20.3, 60, 129, 213.9 Федерального закона от 26.10.2002 № 127-ФЗ «О несостоятельности (банкротстве)» (далее - Закон о банкротстве), не усмотрели оснований для признания действий (бездействия) финансового управляющего незаконным, с чем впоследствии согласился суд округа.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Истцы: АО "ЮниКредит Банк" (подробнее) Министерство имущественных отношений АК (Минимущество) (подробнее) ООО "Барнаульский водоканал". (подробнее) ООО "Первый поставщик" (подробнее) ООО "Стандарт" (подробнее) ПАО Банк "ФК "Открытие" (подробнее) Ответчики: АО "Россельхозбанк" (подробнее) АО "Россельхозбанк" в лице Алтайского регионального филиала. (подробнее) Иные лица: НП "Межрегиональная саморегулируемая организация профессиональных арбитражных управляющих" (подробнее) Управление Росреестра по АК (подробнее) Судьи дела: Букина И.А. (судья) (подробнее) Последние документы по делу: Определение от 19 июля 2021 г. по делу № А03-11401/2017 Определение от 7 октября 2019 г. по делу № А03-11401/2017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