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(согласно оттиску почтового штемпеля на конверте) 01.12.2021,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2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спора по делу № А41-70053/2016 является постановление Арбитражного суда Московского округа от 30.09.2021, вступившее в законную силу, согласно части 5 статьи 289 АПК РФ, со дня его принятия – 30.09.2021, следовательно, двухмесячный срок на подачу кассационной жалобы истек 30.11.2021. Одновременно с подачей жалобы Уваровой Н.П. заявлено ходатайство о восстановлении пропущенного процессуального срока. Однако причины пропуска срока заявителем не указаны.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Никаких причин пропуска процессуального срока на подачу жалобы заявителем не приведено, в связи с чем не имеется оснований для его восстановления. Ссылка заявителя жалобы на публикацию судебного акта от 30.11.2021 на следующий день – 01.12.2021 не свидетельствует о наличии уважительной причины пропуска срока, поскольку срок на подачу кассационной жалобы исчисляется с даты изготовления арбитражным судом судебного акта в полном объеме. Правовых оснований для исчисления срока подачи жалобы с даты публикации судебного акта не имеется.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Уваровой Наталии Павловне в удовлетворении ходатайства о восстановлении пропущенного процессуального срока подачи кассационной жалобы на определение Арбитражного суда Московской области от 29.12.2020, постановление Десятого арбитражного апелляционного суда от 05.04.2021 и постановление Арбитражного суда Московского округа от 30.09.2021 по делу № А41-70053/2016 о несостоятельности (банкротстве) Уваровой Наталии Павловны. Жалобу Уваровой Наталии Павловны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