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Багненко В.Н. обратился в суд с заявлением об исправлении допущенной в абзаце втором на третьей странице постановления Арбитражного суда Северо-Западного округа от 17.02.2021 опечатки следующего содержания: «Оценив представленные в материалы дела доказательства, суд первой инстанции посчитал, что Ярош А.В. не является контролирующим должника лицом, сведения о ней, как о руководителе и учредителе должника внесены в ЕГРЮЛ номинально, фактически лицом, контролирующим должника, является Багненко Виктор Николаевич». Определением Арбитражного суда Северо-Западного округа от 10.03.2021, оставленным без изменения определением того же суда от 13.08.2021,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а также судебные акты, принятые по результатам рассмотрения заявления конкурсного управляющего должником Бранича Алексея Ивановича о привлечении Ярош Анны Васильевны к субсидиарной ответственности по обязательствам должника, взыскании с неё в конкурсную массу 29 380 003 рублей. Письмом Верховного Суда Российской Федерации от 28.10.2021 № 307-ЭС21-8171 настоящая кассационная жалоба заявителя в части обжалования определения Арбитражного суда города Санкт-Петербурга и Ленинградской области от 02.09.2020, постановления Тринадцатого арбитражного апелляционного суда от 27.11.2020 и постановления 2 Арбитражного суда Северо-Западного округа от 17.02.2021 по настоящему делу возвращена без рассмотрения на основании пункта 3 части 1 статьи 291.5 Арбитражного процессуального кодекса Российской Федерации, как поданная по истечение срока, установленного частями 1, 2 статьи 291.2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и подтверждая законность такого отказа, суд округа, руководствуясь статьями 159, 179 Арбитражного процессуального кодекса Российской Федерации, действовал в соответствии с процессуальным законом, в рамках предоставленных ему полномочий и не нарушил ни принципа правовой определенности, ни законные интересы лиц, участвующих в деле, и исходил из того, что исправление названной заявителем опечатки изменит содержание вступившего в законную силу судебного акта, что действующим процессуальным законодательством не допускается. Выводы суда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Багненко Виктору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