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недействительной сделкой соглашения об отступном от 10.02.2014, заключенного ФИО3 и должником, и применении последствий недействительности сделки в виде возврата должнику доли в размере 100% уставного капитала общества с ограниченной ответственностью «Меркурий». Определением Арбитражного суда города Санкт-Петербурга и Ленинградской области от 08.05.2019, оставленным без изменения постановлениями Тринадцатого арбитражного апелляционного суда от 05.09.2019 и Арбитражного суда Северо-Западного округа от 19.11.2019,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статей 19 и 61.1 Федерального закона от 26.10.2002 № 127-ФЗ «О несостоятельности (банкротстве)», исходили из необоснованности требований, указав на недоказанность наличия необходимой совокупности оснований для признания сделки недействительной.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«Невские магистрали»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