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03.03.2020 заявление удовлетворено. Первый арбитражный апелляционный суд перешел к рассмотрению дела по правилам для суда первой инстанции и постановлением от 21.04.2021, оставленным без изменения постановлением Арбитражного суда Волго-Вятского округа от 09.08.2021, определение от 03.03.2020 отменил, заявление удовлетворил. 2 В кассационной жалобе заявители просят о пересмотре судебных актов апелляционного и окружного судов, ссылаясь на игнорирование их доводов о необходимости применения статьи 61.7 Федерального закона от 26.10.2002 № 127-ФЗ «О несостоятельности (банкротстве)» (далее – Закон о банкротстве) и готовности урегулирования спора внесудебным путем.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заключения договоров, суды установили безвозмездное отчуждение неплатежеспособным должником требование по договору займа в пользу заинтересованных лиц и последующую реализацию ими этого требования, создающие условия для недействительности сделок в силу пункта 2 статьи 61.2 Закона о банкротстве, статей 10, 168 Гражданского кодекса Российской Федерации. Требуемое заявителями применение статьи 61.7 Закона о банкротстве является правом суда. Заинтересованные лица, заявляющие о намерении внесудебного урегулирования спора, вправе были прибегнуть к законным способам исполнения (статья 327 Гражданского кодекса Российской Федерации) и довод жалобы об этом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Зозуле Олегу Михайловичу, Давыдову Андрею Александровичу, Авдониной Ирине Николаевне и Петрунину Роману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