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22.03.2021 в удовлетворении заявления отказано. Двенадцатый арбитражный апелляционный суд постановлением от 31.05.2021 отменил определение от 22.03.2021 и признал ранее установленные в реестре требования кредитора Осина А.Б общим обязательством супругов Юнусова Р.Р. и Юнусовой Г.А. Арбитражный суд Поволжского округа постановлением от 09.09.2021 отменил постановление апелляционного суда от 31.05.2021, оставив в силе определение от 22.03.2021. В кассационной жалобе Польников М.Г. просит об отмене определения и постановления окружного суда, ссылаясь на неисполнение должником и его супругой обязанности опровержения расходования денежных средств на нужды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инстанции, руководствуясь статьями 213.8, 213.19, 213.24 Федерального закона от 26.10.2002 № 127-ФЗ «О несостоятельности (банкротстве)» и обстоятельствами, установленными по вопросу расходования денежных средств, являющихся предметом рассматриваемого обязательства, судом общей юрисдикции в деле о разделе имущества должника с супругой, исходил из неопровержения их и невозможности игнорирования. В отсутствие у суда апелляционной инстанции оснований для иной оценки тех же обстоятельств его постановление отменено окружным судом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Польникову М.Г.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