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Краюшина Ирина Алексеевна обратилась в суд с заявлением о признании недействительной сделкой акта взаимозачёта от 09.01.2019 №4, подписанного между должником и обществом на сумму 362 389 рублей 07 копеек, применении последствий недействительности сделки. Определением Арбитражного суда города Москвы от 14.01.2021, оставленным без изменения постановлениями Девятого арбитражного апелляционного суда от 31.03.2021 и Арбитражного суда Московского округа от 24.08.2021, заявление удовлетворено, применены последствия недействительности сделки в виде восстановления взаимных прав требования на вышеуказанную сумму. В кассационной жалобе, поданной в Верховный Суд Российской Федерации, заявитель просит отменить названные судебные акты и направить обособленный спор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статей 61.1 и 61.3 Федерального закона от 26.10.2002 № 127-ФЗ «О несостоятельности (банкротстве)», установив совершение сделки после возбуждения настоящего дела о банкротстве должника при наличии неисполненных обязательств должника перед другими кредиторами, пришли к выводу об обоснованности заявления, указав на следствие сделки – предпочтительное удовлетворение требований общества перед другими кредиторами должника, правомерно применив последствия недействительности сделки. Выводы судов соответствуют нормам права, оснований для переоценки этих выводов по доводам жалобы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Доводы заявителя о пропуске срока исковой давности были предметом рассмотрения судов и получили надлежащую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«ТрансРесурс»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