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23.01.2020, оставленным без изменения постановлением Двадцатого арбитражного апелляционного суда от 11.06.2020, конкурсным управляющим утверждён Шибаев А.Д., член ассоциации арбитражных управляющих «Центр финансового оздоровления предприятий агропромышленного комплекса». Постановлением Арбитражного суда Центрального округа от 22.09.2020 данные судебные акты отменены, дело направлено на новое рассмотрение в Арбитражный суд Смоленской области. При новом рассмотрении определением Арбитражного суда Смоленской области от 21.01.2021 конкурсным управляющим утверждена Алимова Надежда Александровна, член ассоциации «Региональная Саморегулируемая Организация Профессиональных Арбитражных Управляющих». Постановлением Двадцатого арбитражного апелляционного суда от 26.05.2021, оставленным без изменения постановлением Арбитражного суда Центрального округа от 18.08.2021, определение суда первой инстанции от 21.01.2021 в части утверждения Алимовой Н.А. конкурсным управляющим должником отменено, вопрос об утверждении кандидатуры конкурсного управляющего должником направлен на новое рассмотрение в суд первой инстанции. 2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Смоленской области. Исходя из доводов кассационной жалобы, заявитель не согласен с обжалуемыми судебными актами в части выводов о его заинтересованности с должником и мажоритарным кредитором – обществом с ограниченной ответственностью «Трансстроймеханизация».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19, 20, 20.2, 45 Федерального закона от 26.10.2002 № 127-ФЗ «О несостоятельности (банкротстве)», пунктом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утвержденным Президиумом Верховного Суда Российской Федерации от 20.12.2016, в редакции от 26.12.2018, исходили из того, что в условиях аффилированности должника и мажоритарного кредитора, скрывшего от суда этот факт, предложенная последним кандидатура заявителя на роль конкурсного управляющего не могла быть утверждена. Выводы судов в обжалуемой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Шибаеву Антону Денисовичу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