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21.05.2021, оставленным без изменения постановлениями Пятнадцатого арбитражного апелляционного суда от 10.06.2021 и Арбитражного суда Северо-Кавказского округа от 17.08.2021, во введении наблюдения в отношении должника по заявлению общества отказано,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Краснодарского края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процедуры наблюдения и прекращая производство по делу, суды, руководствуясь статьями 10, 170 Гражданского кодекса Российской Федерации, статьями 2, 3, 19, 33, 48 Федерального закона от 26.10.2002 № 127-ФЗ «О несостоятельности (банкротстве)», исходили из необоснованности требования, основанного на мнимых заёмных сделках заинтересованных лиц и заявленного со злоупотреблением правом, а также отсутствием на момент его рассмотрения требований иных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«Кубаньоптпродторг»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