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 взыскании с Беланова Р.С. 143 034 рублей судебных расходов и восстановлении пропущенного процессуального срока на подачу данного заявления. Определением Арбитражного суда Свердловской области 07.07.2021 производство по заявлению прекращено. Постановлением Семнадцатого арбитражного апелляционного суда от 23.08.2021, оставленным без изменения постановлением Арбитражного суда Уральского округа от 11.10.2021, данное определение отменено; вопрос о взыскании судебных расходов направлен на новое рассмотрение в суд первой инстанции. В кассационной жалобе, поданной в Верховный Суд Российской Федерации, заявители просит отменить постановления судов апелляционной инстанции и округа, производство по заявлению прекратить.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суда первой инстанции о прекращении производства по заявлению и подтверждая законность такой отмены, суды апелляционной инстанции и округа, руководствуясь статьями 112, 114, 115, 117, 271 Арбитражного процессуального кодекса Российской Федерации, пунктом 32 постановления Пленума Высшего Арбитражного Суда Российской Федерации от 25.12.2013 № 99 «О процессуальных сроках», абзацем четвёртым пункта 15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исходили из того, что допущенные судом первой инстанции и приведшие к пропуску процессуального срока ошибки, не должны препятствовать реализации должником права на судебную защиту с учётом сохранения у него интереса к рассмотрению по существу заявления о судебных расходах, отсутствия возражений со стороны заявителя против выводов апелляционного суда по существу рассмотренного им правового вопроса.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права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Беланову Роману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