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28.10.2020, оставленным без изменения постановлением 2 Тринадцатого арбитражного апелляционного суда от 22.03.2021, в удовлетворении заявленных требований отказано. Постановлением Арбитражного суда Северо-Западного округа от 09.09.2021 указанные судебные акты отменены, заявленные требования удовлетворены. Административный орган просит постановление суда округа отменить, судебные акты судов первой и апелляционной инстанций оставить в силе.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Использование земельного участка не по целевому назначению в соответствии с его принадлежностью к той или иной категории земель и (или) разрешенным использованием, образует состав административного правонарушения, предусмотренного частью 1 статьи 8.8 Кодекса Российской Федерации об административных правонарушениях. Суд округа, отменяя судебные акты судов первой и апелляционной инстанции, руководствовался положениями статей 1, 7, 42 Земельного кодекса Российской Федерации, статей 1, 37 Градостроительного кодекса Российской Федерации, признал недоказанным наличие в действиях общества состава административного правонарушения, ответственность за которое установлена частью 1 статьи 8.8 Кодекса Российской Федерации об административных 3 правонарушениях, с учетом вмененного обществу деяния, выразившегося в несоответствии вида использования земельного участка реестру недвижимости, в отсутствие анализа конкретного вида разрешенного использования, его допустимости и применимости в рассматриваемом случае. Указанные выводы суда округа в жалобе не опровергнуты. При указанных обстоятельствах доводы административного органа не свидетельствуют о существенных нарушениях судом округа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обжалуемого судебного акта в кассационном порядке.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