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24.12.2020, оставленным без изменения постановлением Девятого арбитражного апелляционного суда от 07.04.2021, признаны недействительными сделками перечисления должника на сумму в 32 570 816 рублей 38 копеек в пользу Пресняковой И.Б. с обязанием последней возвратить в конкурсную массу должника этой суммы. Арбитражный суд Московского округа постановлением от 07.07.2021 определение от 24.12.2020 и постановление Девятого арбитражного апелляционного суда от 07.04.2021 оставил без изменения. В кассационной жалобе Преснякова И.Б. просит об отмене судебных актов, ссылаясь на несоответствие выводов судов о неплатежеспособности должника в период осуществления платежей фактическим обстоятельствам, ошибочную квалификацию спорных выплат.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перечисления должником сумм в условиях неплатежеспособности в пользу заинтересованного лица, не опровергнувшего связи с должником и характера платежей, что в силу пункта 2 статьи 61.2 Федерального закона от 26.10.2002 № 127-ФЗ «О несостоятельности (банкротстве)» создает условия для признания их недействительными сделками. Доводы кассационной жалобы об удовлетворительном финансовым положении должника в периоды перечисления денежных средств и выплаты их на содержание несовершеннолетнего ребенка опровергаются судебными актами о взыскании с должника долгов по поручительству и отказе финансовому управляющему в удовлетворении заявления о признании перечислений в пользу дочери недействительными сделками.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Пресняковой И.Б.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