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 договора купли-продажи недвижимого имущества от 18.03.2015, заключённого между должником и обществом с ограниченной ответственностью «Агриплант» (далее – общество), применении последствий недействительности сделки в виде возврата имущества в конкурсную массу должника. Определение Арбитражного суда Алтайского края от 07.12.2020 заявление удовлетворено. Постановлением Седьмого арбитражного апелляционного суда от 06.04.2021, оставленным без изменения постановлением Арбитражного суда Западно-Сибирского округа от 30.07.2021, данное определение изменено в части применения последствий недействительности сделки, в этой части резолютивная часть принятого по спору судебного акта изложена в новой редакции. Применены последствия недействительности сделки в виде признания права общей долевой собственности сторон на земельный участок, площадь 5 574 +/- 26 кв. м (кадастровый номер 22:61:010202:1901), с определением следующих долей в праве: 614/1 000 за обществом должником и 386/1 000 за обществом; на общество возложена обязанность возвратить в конкурсную массу нежилого помещения (кадастровый номер 22:61:010202:1890), нежилого помещения (кадастровый номер 22:61:010202:1891), нежилого помещения (кадастровый номер 22:61:010202:1887), долю в размере 614/1 000 в праве общей долевой собственности на земельный участок площадью (кадастровый номер 22:61:010202:1901). В остальной части определение суда первой инстанции от 07.12.2020 оставлено без изменения. В кассационной жалобе, поданной в Верховный Суд Российской Федерации, заявитель просит изменить постановления судов апелляционной инстанции и округа, исключив из описательной и мотивировочной частей выводы о том, что публичное акционерное общество «Сбербанк России» (далее – банк) является добросовестным залогодержателем.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применения последствий недействительности сделки, суды апелляционной инстанции и округа, руководствуясь статьями 167 , 335 , 353 Гражданского кодекса Российской Федерации, статьями 61.6, 138 Федерального закона от 26.10.2002 № 127-ФЗ «О несостоятельности (банкротстве)», установив, что на дату рассмотрения заявления конкурсного управляющего расположенный под спорными нежилыми помещениями земельный участок был разделён на два других и передан в залог банку (его требования включены в реестр требований кредиторов признанного несостоятельным общества залогодателя, а осведомлённость о фактической заинтересованности сторон не доказана), в связи с чем, обязали общество возвратить в конкурсную массу должника помимо нежилых помещений долю в праве на земельный участок, необходимую для их размещения и использования. Выводы судов апелляционной инстанции и округа соответствуют нормам права, оснований для переоценки этих выводов, а также исключения из содержания обжалуемых судебных актов поименованного заявителем указания на добросовестность банка залогодержателя,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«АКВАЛАР – Сибирь»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