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 обособленного спора о взыскании убытков конкурсный управляющий банком государственная корпорация «Агентство по страхованию вкладов» обратился в суд с заявлением о принятии обеспечительных мер в виде наложения ареста на имущество и денежные средства Шапиро Игоря Яковлевича, Доброхотова Сергея Викторовича, Пенкина Николая Валентиновича, Пирогова Юрия Алексеевича, Шпеневой Татьяны Александровны, Панфилова Александра Вячеславовича, Дуканова Олега Михайловича, Николаева Андриана Владимировича, Ким Светланы Федоровны, Афандиевой Риммы Зуфаровны, Сусликова Алексея Валерьевича, Родзиной Татьяны Вячеславовны, Иваной Елены Александровны, Зубкаева А.Х., Садыхова Ислама Рамизовича, Аслахановой Марем Саид- Алиевны, Сивко Вячеслава Владимировича, Бежанова Сергея Кимовича, Общероссийской общественной организации «Российская Ассоциация Героев» (РАГ) (далее – субсидиарные ответчики), запрета Росреестру и его структурным подразделениям на совершение регистрационных действий с указанным в заявлении имуществом. Определением Арбитражного суда города Москвы от 26.03.2021 в удовлетворении заявления отказано. Постановлением Девятого арбитражного апелляционного суда от 10.06.2021, оставленным без изменения постановлением Арбитражного суда Московского округа от 01.09.2021, данное определение отменено. Заявление 2 удовлетворено в части принятия обеспечительных мер в виде запрета Росреестру и его структурным подразделениям на совершение регистрационных действий с конкретным перечнем имущества субсидиарных ответчиков; в удовлетворении заявления в остальной части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положениями статей 90 – 92 Арбитражного процессуального кодекса Российской Федерации, пунктом 10 постановления Пленума Высшего Арбитражного Суда Российской Федерации от 12.10.2006 № 55 «О применении арбитражными судами обеспечительных мер», исходили из доказанности обстоятельств выбытия из владения субсидиарных ответчиков значительного количества имущества в преддверие и после отзыва лицензии у банка, что и послужило основанием для принятия обеспечительной мер в той части, которая не нарушает баланс интересов вовлеченных в процедуру банкротства должника лиц.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Зубкаеву Анзору Хамзатовичу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