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12.02.2021, оставленным без изменения постановлением Четырнадцатого арбитражного апелляционного суда от 14.04.2021 и постановлением Арбитражного суда Северо-Западного округа от 08.07.2021, завершена процедура реализации имущества должника без освобождения его от дальнейшего исполнения обязательств. В кассационной жалобе Коновалов М.С. просит об отмене судебных актов вследствие несоответствия выводов судов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и признали его не попадающим под правила пункта 3 статьи 213.28 Федерального закона от 26.10.2002 № 127-ФЗ «О несостоятельности (банкротстве)» для освобождения от исполнения обязательств.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Коновалову Михаилу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