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02.12.2020, оставленным без изменения постановлениями Двенадцатого арбитражного апелляционного суда от 06.04.2021 и Арбитражного суда Поволжского округа от 19.07.2021, требования общества оставлены без удовлетворения. В кассационной жалобе заявитель ставит вопрос об отмене принятых по делу судебных актов в связи с существенным нарушением судами норм материального и процессуального права. 2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инспекцией проведена выездная налоговая проверка налогоплательщика по вопросам правильности исчисления и уплаты налогов и сборов за период с 01.01.2015 по 31.12.2016, в ходе которой были установлены обстоятельства, связанные с неправомерным учетом обществом в составе расходов по налогу на прибыль организаций затрат на покупку продукции (зерна) у контрагентов (обществ с ограниченной ответственностью «Прод-Сити», «Алания-С»), а также предъявлением налога на добавленную стоимость (далее – НДС) в составе налоговых вычетов по взаимоотношениям с ними в отсутствие реальных хозяйственных операций. Оспариваемым решением общество привлечено к налоговой ответственности за совершение налогового правонарушения, ему начислена недоимка по указанным налогам и штрафные санкции. Выводы инспекции подтверждены вышестоящим налоговым органом. Несогласие с позицией налогового органа послужило основанием для обращения общества в суд с заявленными требованиями. Исследовав и оценив обстоятельства и имеющиеся в материалах дела доказательства, руководствуясь положениями Налогового кодекса Российской Федерации, Федерального закона от 06.12.2011 № 402-ФЗ «О бухгалтерском учете», учитывая разъяснения, изложенные в постановлении Пленума Высшего Арбитражного Суда Российской Федерации от 12.10.2006 № 53 «Об оценке 3 арбитражными судами обоснованности получения налогоплательщиком налоговой выгоды», суды, отказывая в удовлетворении требований, признали доказанными выводы инспекции, изложенные в оспариваемом решении. Суды признали подтвержденным факт получения налогоплательщиком необоснованной налоговой выгоды по взаимоотношениям со спорными контрагентами при приобретении продукции, исходя из отсутствия достоверных документов, подтверждающих правомерность налоговых вычетов и законность отнесения затрат в состав расходов по налогу на прибыль. Признаны фиктивными финансово-хозяйственные операции общества со спорными контрагентами, у которых отсутствовала реальная возможность исполнить договорные обязательства, и создание формального документооборота. Доводы, изложенные в кассационной жалобе, повторяют позицию общества, рассмотренную судами нижестоящих инстанций, не подтверждают наличие существенных нарушений норм материального права и (или) норм процессуального права, повлиявших на исход дела, фактически связаны с оценкой доказательств по делу, в связи с чем не могут быть признаны основанием для их отмены в кассационном порядке. Учитывая изложенное и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«Аркадакхлебопродукт»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