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действуя в порядке статьи 61.19 Федерального закона от 26.10.2002 № 127-ФЗ «О несостоятельности (банкротстве)» обратилась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о привлечении ФИО2, ФИО3, ФИО4 к субсидиарной ответственности по обязательствам потребительского кооператива «Жилищно-строительный кооператив "Библиотечный» (далее – Кооператив) и взыскании с ответчиков в солидарном порядке 2 046 601 рубля основного долга, 588 901 рубля 21 копейки процентов за пользование чужими денежными средствами, с последующим их начислением с 10.02.2017 по день фактического исполнения обязательства, а также 9 194 рубля в возмещение судебных расходов. К участию в деле, в качестве третьего лица, не заявляющего самостоятельные требования относительно предмета спора, привлечен Кооператив. Решением Арбитражного суда Свердловской области от 24.03.2021 с ФИО4 взыскано в пользу ФИО1 2 046 601 рубль основного долга, 588 901 рубль 21 копейка проценты за пользование чужими денежными средствами, с последующим их начислением, начиная с 10.02.2017 и по день фактического исполнения обязательства; распределены судебные расходы. В иске к ФИО2 и ФИО3 отказано. Постановлением Семнадцатого арбитражного апелляционного суда от 26.07.2021, оставленным без изменения постановлением Арбитражного суда Уральского округа от 23.09.2021, решение от 24.03.2021 отменено, производство по делу прекращено.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предоставлении отсрочки по уплате государственной пошлины. Согласно части 2 статьи 291.2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Суд, принимая во внимание представленные документы о затруднительном материальном положении, также находит возможным предоставить заявителю отсрочку по уплате государственной пошлины, поскольку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ФИО1. Срок подачи кассационной жалобы на постановление Семнадцатого арбитражного апелляционного суда от 26.07.2021 и постановление Арбитражного суда Уральского округа от 23.09.2021 по делу № А60-35601/2020 Арбитражного суда Свердловской области восстановить. Предоставить отсрочку уплаты государственной пошлины на срок до окончания производства по кассационной жалобе.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