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01.02.2021 (с учетом дополнительного решения от 03.03.2021), оставленным без изменения постановлениями Четвертого арбитражного апелляционного суда от 16.04.2021 и Арбитражного суда Восточно-Сибирского округа от 27.07.2021, в удовлетворении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существенные нарушения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приказом службы от 13.07.2016 № 115-спр с 20.07.2016 по 31.12.2016 установлены тарифы на тепловую энергию, поставляемую обществом потребителям на территории рабочего поселка Мишелевка. Решением Иркутского областного суда от 26.04.2017 по делу № 3а-158/2016 (3а-13/2017), оставленным без изменения апелляционным определением Судебной коллегии по административным делам Верховного Суда Российской Федерации от 21.09.2017 № 66-АПГ17-29, указанный приказ признан незаконным в части установления тарифов для потребителей, в случае отсутствия дифференциации тарифов по схеме подключения, не соответствующим нормативным правовым актам, имеющим большую юридическую силу, и не действующим в течение всего времени его применения. Ссылаясь на причинение обществу убытков, связанных с расчетами за тепловую энергию с применением экономически необоснованной цены коммунального ресурса, установленной вышеназванным приказом, истец обратился в арбитражный суд. Отказывая в удовлетворении иска, суды, руководствуясь положениями статей 15 , 16 , 1069 Гражданского кодекса Российской Федерации, статьи 8 Федерального закона от 27.07.2010 № 190-ФЗ «О теплоснабжении», Основами ценообразования в сфере теплоснабжения, утвержденными постановлением Правительства Российской Федерации от 22.10.2012 № 1075, правовой позицией, изложенной в пункте 7 постановления Пленума Верховного Суда Российской Федерации от 27.12.2016 № 63 «О рассмотрении судами споров об оплате энергии в случае признания недействующим нормативного правового акта, которым установлена регулируемая цена», пункте 3 Информационного письма Президиума Высшего Арбитражного Суда Российской Федерации от 31.05.2011 № 145 «Обзор практики рассмотрения арбитражными судами дел о возмещении вреда, причиненного государственными органами, органами местного самоуправления, а также их должностными лицами», пришли к выводу об отсутствии оснований для удовлетворения иска. При этом судебные инстанции исходили из того, что недополученные доходы общества, возникшие у него в период действия тарифов на тепловую энергию, установленных приказом уполномоченного органа, были компенсированы обществу мерами тарифного регулирования путем включения в размер необходимой валовой выручки общества на 2018 год выпадающих доходов за 2016 и 2017 годы.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являлись предметом рассмотрения судов, получили надлежащую правовую оценку с учетом установленных обстоятельств дела и мотивированно отклонены. Исходя из вышеизложенного, оснований для передачи кассационной жалобы на рассмотрение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«Жилищно-коммунальное хозяйство»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