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16.02.2021, оставленным без изменения постановлениями Четвертого арбитражного апелляционного суда от 28.04.2021 и Арбитражного суда Восточно-Сибирского округа от 06.09.2021,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права, ненадлежащую оценку доказательств по делу.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тем, что обществом не исполнены предписания администрации о демонтаже самовольно установленных рекламных конструкций, ООО «Сибна» на основании контракта, заключенного с учреждением, осуществило демонтаж спорных рекламных конструкций. Общество полагая, что действия администрации и учреждения по демонтажу рекламных конструкций являются незаконными, необоснованными и нарушающими его права и законные интересы в сфере предпринимательской и иной экономической деятельности, обратилось в арбитражный суд. Исследовав и оценив представленные в материалы дела доказательства, руководствуясь положениями Федерального закона от 06.10.2003 № 131-ФЗ «Об общих принципах организации местного самоуправления в Российской Федерации», Федерального закона от 13.03.2006 № 38-ФЗ «О рекламе», суды пришли к выводу об отсутствии оснований для удовлетворения заявления общества. Судебные инстанции исходили из того, что спорные рекламные конструкции были установлены самовольно, в отсутствие выданных органом местного самоуправления разрешений на установку данных рекламных конструкций. При исследовании обстоятельств дела установлено, что новых предписаний на демонтаж спорных рекламных конструкций в отношении общества не издавалось; предписания, датированные 28.01.2020 содержали требования, дублирующие требования предписаний 2015 года, и были изготовлены исключительно в целях их последующего размещения на рекламных конструкциях, подлежащих демонтажу для их идентификации ООО «Сибна».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«Байкал-Серагем»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