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27.01.2021, дополнительным решением от 24.02.2021 заявление общества удовлетворено. Постановлением Тринадцатого арбитражного апелляционного суда от 04.06.2021 решение и дополнительное решение суда первой инстанции отменены, в удовлетворении заявленных требований отказано. Арбитражный суд Северо-Западного округа постановлением от 16.09.2021 оставил без изменения постановление суда апелляционной инстанции. В кассационной жалобе, поданной в Верховный Суд Российской Федерации, общество ссылается на нарушение норм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и дополнительное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по вопросам правильности исчисления и уплаты НДС за период с 01.07.2015 по 31.03.2016, а также дополнительных мероприятий налогового контроля инспекцией принято решение от 20.12.2019 № 3116 о привлечении налогоплательщика к налоговой ответственности, предусмотренной пунктом 1 статьи 126 Налогового кодекса в виде штрафа в сумме 5 600 рублей, доначислен НДС, начислены соответствующие суммы пени. Решением Управления Федеральной налоговой службы по Калининградской области от 16.09.2020 № 06-11/23622 апелляционная жалоба общества оставлена без удовлетворения. После вступления решения инспекции в законную силу в адрес общества выставлено требование от 29.09.2020, а также принято решение от 26.08.2020 № 4/1 о принятии обеспечительных мер в виде запрета обществу отчуждать имущество на сумму 55 022 000 рублей. Доначисление оспариваемым решением инспекции НДС связано с выводом налогового органа о неправомерном применении обществом налоговых вычетов по операциям приобретения товаров у общества с ограниченной ответственностью «Бекар» (далее – ООО «Бекар»). Удовлетворяя заявленные требования, суд первой инстанции, установив нарушение порядка рассмотрения материалов налоговой проверки и принятия решения от 20.12.2019 № 3116, сделал вывод о существенном характере допущенных нарушений, влекущих отмену принятого инспекцией решения. Кроме того, суд первой инстанции, приняв во внимание обстоятельства, установленные по результатам рассмотрения дел № 2-1251/2020, № А21-865/2019, а также признав в качестве допустимого доказательства полученное в уголовно-процессуальном порядке заключение экспертизы от 22.08.2018 в отношении подписей от имени руководителя ООО «Бекар» ФИО1, пришел к выводу о том, что спорные хозяйственные операции с ООО «Бекар» не были направлены на получение необоснованной налоговой выгоды; указал, что общество не может нести ответственность за нарушения со стороны ООО «Бекар» и его контрагентов, входящих в «группу компаний «АСП»; факт непредставления документов, их видов и количества бесспорно не установлены; обстоятельства правонарушения в акте проверки и в решении изложены противоречиво. Отменяя решение суда первой инстанции, суд апелляционной инстанции, руководствуясь положениями статей 169 , 171 , 172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пришел к выводу, что допущенные инспекцией нарушения порядка проведения налоговой проверки и процедуры рассмотрения материалов налоговой проверки не носят существенный характер и не являются основанием для признания принятого инспекцией решения недействительным, поскольку обществу была обеспечена возможность присутствовать на рассмотрении материалов налоговой проверки, давать пояснения, представлять возражения и документы. Оценив представленные доказательства по правилам главы 7 Арбитражного процессуального кодекса Российской Федерации, приняв во внимание обстоятельства, установленные по результатам рассмотрения дел № 2-1251/2020, № А21-865/2019, апелляционный суд признал неправомерность заявленных обществом вычетов по хозяйственным операциям с ООО «Бекар». Тот факт, что инициатива формального оформления хозяйственных отношений исходила не от налогоплательщика, а от его контрагента, не расценена судом апелляционной инстанции в качестве основания для вывода о правомерности применения спорных вычетов по НДС. При исследовании обстоятельств дела апелляционным судом установлено отсутствие источника возмещения спорного НДС в бюджете и фактическая поставка товаров налогоплательщику от общества с ограниченной ответственностью «АСП», применявшего упрощенную систему налогообложения; номинальный характер деятельности иных контрагентов; формальность документооборота между обществом и ООО «Бекар». Суд округа поддержал выводы суда апелляционной инстанции.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«Балтийская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"Балтийская строительная компания" (подробнее) Ответчики: МИ ФНС №9 по г.Калининграду (подробнее) МРИ ФНС №9 по г.Калининграду (подробнее) Иные лица: Арбитражный суд Калининградской области (подробнее) АС СЗО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