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повторно 06.12.2021 направил в Верховный Суд Российской Федерации кассационную жалобу и одновременно заявил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Рассмотрев ходатайство о восстановлении пропущенного срока, судья не находит оснований для его удовлетворения. Подача кассационной жалобы в арбитражный суд с соблюдением установленных законом срока и порядка ее подачи является обязанностью лица, подающего жалобу. В обоснование ходатайства заявитель ссылается на отсутствие в постановлении суда округа информации о сроках и порядке его обжалования. Часть 1 статьи 291.2 Арбитражного процессуального кодекса Российской Федерации устанавливает правило об исчислении двухмесячного срока со дня вступления в законную силу последнего обжалуемого судебного акта. В силу части 6 статьи 121 Арбитражного процессуального кодекса Российской Федерации заявитель самостоятельно принимает меры по получению информации о движении дела. Как следует из обжалуемого постановления суда округа, общество являлось инициатором подачи кассационной жалобы, его представитель участвовал в судебном заседании суда кассационной инстанции. Текст постановления суда округа согласно данным Картотеки арбитражных дел своевременно размещен в сети Интернет 21.07.2021 и с этой даты был доступен для ознакомления и подготовки кассационной жалобы. При этом отсутствие в постановлении суда кассационной инстанции указания на порядок и сроки его обжалования не подтверждает наличие у общества уважительных причин пропуска срока на подачу кассационной жалобы в Верховный Суд Российской Федерации, поскольку порядок и сроки ее подачи указаны в Арбитражном процессуальном кодексе Российской Федерации. Поскольку заявитель знал о состоявшемся постановлении суда округа, при той степени заботливости и разумной осмотрительности, какая от него требовалась как от добросовестного участника процесса, он имел возможность 3 ознакомиться с его содержанием и достаточный промежуток времени для своевременного принятия решения по вопросу обжалования судебного акта, подготовки и подачи кассационной жалобы в предусмотренный законодательством срок. Доказательств невозможности своевременной подачи жалобы заявитель не представил. Кроме того, первоначальное обращение с кассационной жалобой (05.10.2021) за пределами установленного двухмесячного срока в отсутствие ходатайства о восстановлении срока течение срока не прерывает. Несвоевременной получение письма Верховного Суда Российской Федерации от 11.10.2021 № 305-ЭС21-22404 о возврате жалобы также не может являться уважительной причиной пропуска срока. В соответствии с частью 2 статьи 9 Арбитражного процессуального кодекса Российской Федерации лица, участвующие в деле, несут риск наступления последствий совершения или не совершения ими процессуальных действий.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гарантий. При изложенных обстоятельствах жалоба подлежит возвращению без рассмотрения по существу в соответствии с пунктом 3 части 1 статьи 291.5 Арбитражного процессуального кодекса Российской Федерации.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открытого акционерного общества «Аптека № 254 Симплекс» о восстановлении пропущенного срока отказать, кассационную жалобу возвратить заявителю. Судья Верховного Суда А.Г. Першутов Российской Федерации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