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«Дирекция эксплуатации зданий» (далее – Общество) обратилось в Арбитражный суд Московской области с иском к обществу с ограниченной ответственностью «Центральный антикризисный институт», Межрайонному отделу по исполнению особо важных исполнительных производств № 2 Главного управления Федеральной службы судебных приставов по Московской области, Главному управлению Федеральной службы судебных приставов по Московской области, ФИО1 о признании недействительными торгов, проведенных в рамках исполнительного производства от 04.08.2020 № 26314/19/50049-ИП, и заключенной по итогам названных торгов сделке. К участию в деле в качестве третьих лиц, не заявляющих самостоятельных требований относительно предмета спора, привлечены временный управляющий Обществом ФИО2, акционерное общество «Красногорскэнергосбыт», Территориальное управления Федерального агентства по управлению государственным имуществом в Московской области, общество с ограниченной ответственностью «Инженерные системы». Определением Арбитражного суда Московской области от 19.01.2021 в качестве соответчика привлечен ФИО3. Решением Арбитражного суда Московской области от 11.05.2021, оставленным без изменения постановлением Десятого арбитражного апелляционного суда от 12.07.2021 и постановлением Арбитражного суда Московского округа от 23.09.2021,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Московской области от 11.05.2021, постановление Десятого арбитражного апелляционного суда от 12.07.2021 и постановление Арбитражного суда Московского округа от 23.09.2021 по делу № А41-59188/2020 восстановить.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