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«РСМ» (далее – Общество) ФИО2 обратился в Арбитражный суд города Санкт-Петербурга и Ленинградской области с заявлением к Межрайонной инспекции Федеральной налоговой службы № 15 по Санкт-Петербургу (далее – регистрирующий орган, Инспекция № 15) о признании недействительным решения Инспекции № 15 об исключении Общества из Единого государственного реестра юридических лиц (далее – ЕГРЮЛ) и об обязании регистрирующего органа устранить допущенные нарушения прав и законных интересов заявителя путем восстановления записи об Обществе в ЕГРЮЛ. Решением Арбитражного суда города Санкт-Петербурга и Ленинградской области от 02.06.2019, оставленным без изменения постановлением Тринадцатого арбитражного апелляционного суда от 10.10.2019 и постановлением Арбитражного суда Северо-Западного округа от 16.03.2020,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существенное нарушение норм материального права. В обоснование доводов жалобы заявитель указывает, что участие представителя в судебном заседании по делу № А56-21731/2016 не означает ведение Обществом финансово-хозяйственной деятельности; Общество в полной мере соответствовало критериям недействующего юридического лица; ФИО2 злоупотребляет своими правами,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ФИО2 и ФИО1 являются участниками Общества, которым принадлежит по 50% долей в уставном капитале юридического лица. На основании решения Инспекции № 15 в ЕГРЮЛ 29.08.2018 была внесена запись за ГРН 9187847379931 о прекращении деятельности Общества как недействующего юридического лица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129-ФЗ). В обоснование требований ФИО2 указал, что 13.09.2018 из открытых источников ЕГРЮЛ (egrul.nalog.ru) ему стало известно о прекращении Обществом деятельности в связи с исключением из ЕГРЮЛ на основании пункта 2 статьи 21.1 Закона № 129-ФЗ. Общество осуществляло деятельность и не соответствовало критериям, указанным в пункте 1 статьи 21.1 Закона № 129-ФЗ. Ссылаясь на незаконность решения Инспекции № 15, ФИО2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64 Гражданского кодекса Российской Федерации, статьей 21.1 Закона № 129-ФЗ, суды удовлетворили заявленные требования, установив, что Обществом фактически осуществлялась хозяйственная деятельность в спорный период. Судебные инстанции отметили, что при наличии корпоративного конфликта между двумя участниками Общества, имеющими каждый по 50% долей в уставном капитале, ФИО1, являясь руководителем юридического лица, имел возможность искусственно создать ситуацию, в которой оно формально являлось недействующим и подлежало исключению.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Межрайонная инспекция федеральной налоговой службы №15 по Санкт-Петербургу (подробнее) Иные лица: МЕЖРАЙОННАЯ ИНСПЕКЦИЯ ФЕДЕРАЛЬНОЙ НАЛОГОВОЙ СЛУЖБЫ №20 ПО Санкт-ПетербургУ (подробнее) Межрайонная инспекция Федеральной налоговой службы №24 по Санкт-Петербургу (подробнее) ПАО АКЦИОНЕРНЫЙ КОММЕРЧЕСКИЙ БАНК "АВАНГАРД"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