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собственников нежилых помещений «Жулебино-7» (далее – Ассоциация) обратилась в Арбитражный суд города Москвы с иском, уточненным в порядке статьи 49 Арбитражного процессуального кодекса Российской Федерации (далее – АПК РФ), к Правительству Москвы о взыскании 2 045 388 рублей 40 копеек задолженности, 214 769 рублей 33 копеек процентов за пользование чужими денежными средствами на 26.11.2020, а также процентов за пользование чужими денежными средствами за период с 27.11.2020 по день фактического возврата суммы основного долга, исходя из размера 4,25% годовых. Решением Арбитражного суда города Москвы от 18.12.2020, оставленным без изменения постановлением Девятого арбитражного апелляционного суда от 24.03.2021 года и постановлением Арбитражного суда Московского округа от 11.08.2021,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выводами судов, что требования заявлены к ненадлежащему ответчику; судом первой инстанции соответствующий вопрос на обсуждение не ставился.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договора от 01.06.2016 № Э2016-1, заключенного между гаражно-строительным кооперативом «Жулебино-7» и Ассоциацией, последний оказывает услуги по содержанию и текущему ремонту общего имущества здания, расположенного по адресу: &lt;...&gt; (далее – здание), а также обеспечивает предоставление собственникам нежилых помещений в названном здании необходимых коммунальных услуг. По мнению истца, город Москва обязан, будучи собственником нежилых помещений в здании, но не являясь членом ни Ассоциации, ни Кооператива, ежемесячно оплачивать эксплуатационные расходы за каждое из 15 машиномест и нежилое помещение. Ссылаясь на то, что в добровольном порядке ответчиком требования по оплате задолженности не были удовлетворены, Ассоциация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24 , 125 , 309 , 310 , 779 , 781 Гражданского кодекса Российской Федерации, статьями 85 , 158 Бюджетного кодекса Российской Федерации, статьей 155 Жилищного кодекса Российской Федерации, законом города Москвы от 28.06.1995 «Устав города Москвы», законом города Москвы от 20.12.2006 № 65 «О Правительстве Москвы»,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постановлением Правительства Москвы от 24.04.2007 № 299-ПП «О мерах по приведению системы управления многоквартирными домами в городе Москве в соответствие с Жилищным кодексом Российской Федерации», постановлением Правительства Москвы от 08.12.2009 № 1357-ПП «О мерах по дальнейшему совершенствованию системы управления многоквартирными домами в городе Москве и внесении изменений в некоторые правовые акты города Москвы», а также разъяснениями, изложенными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суды отказали в удовлетворении требований, установив, что Правительство Москвы является ненадлежащим ответчиком по данному спору, в силу действующего правового регулирования Департамент городского имущества города Москвы осуществляет полномочия собственника в отношении имущества города Москвы и представляет его интересы.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собственников нежилых помещений «Жулебино-7»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