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17.12.2020, оставленным без изменения постановлением Тринадцатого арбитражного апелляционного суда от 16.03.2021 и постановлением Арбитражного суда Северо-Западного округа от 29.06.2021, ходатайство должника удовлетворено, временное ограничение права Рыдника Ю.Е. на выезд за пределы Российской Федерации отменено. В кассационной жалобе Ванюшкина Е.В. просит об отмене судебных актов, ссылаясь на неосновательный пересмотр судебного акта о ранее введенном ограничении на выезд, недобросовестное поведение должника в процедурах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Оценив представленные в дело доказательства и руководствуясь пунктом 3 статьи 213.24 Федерального закона от 26.10.2002 № 127-ФЗ «О несостоятельности (банкротстве)», статьей 2, пунктом 8 статьи 15 Федерального закона от 15.08.1996 № 114-ФЗ «О порядке выезда из Российской Федерации и въезда в Российскую Федерацию», суды признали доказанной необходимость лечения должника в качестве причины выезда из Российской Федерации. Возможность неоднократного рассмотрения ходатайства, связанного с испрашиваемой мерой, определяется ее характером.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Ванюшкиной Елизавете Владиславовне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