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резолютивной части определения Верховного Суда Российской Федерации от 20 февраля 2017 года № 302-ЭС16-20728 об отказе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допущена опечатка в наименовании заявителя (вместо ФИО1 указан ФИО2), которая подлежит исправлению. Руководствуясь статьей 179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внести исправление в резолютивную часть определения Верховного Суда Российской Федерации от 20 февраля 2017 года № 302-ЭС16-20728, читая наименование заявителя – ФИО1. Судья Д.В. Капкаев Суд: Верховный Суд РФ (подробнее) Иные лица: Департамент муницип. имущества и земельных отношений администрации г. Красноярска (подробнее) Железнодорожный районный суд г. Красноярска (подробнее) МИФНС №23 по КК (подробнее) МОСП по исполнению особых исполнительных производств (подробнее) ООО "СИТЭКСТРОЙ" (подробнее) ООО Станкевич В.В. (к/у "СитэкСтрой") (подробнее) ПАО Росгосстрах Банк (подробнее) ФНС России (подробнее) Судьи дела: Капкаев Д.В. (судья) Последние документы по делу: Определение от 28 июля 2020 г. по делу № А33-21513/2015 Определение от 3 июня 2020 г. по делу № А33-21513/2015 Определение от 2 марта 2017 г. по делу № А33-21513/2015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