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Калининградской области от 16.11.2020, оставленным без изменения постановлением Тринадцатого арбитражного апелляционного суда от 15.02.2021, заявление признано обоснованным, в отношении ФИО2 введена процедура реструктуризации долгов гражданина сроком на 5 месяцев, требование ФИО3 в размере 4 982 946 рублей 39 копеек включено в третью очередь реестра требований кредиторов должника. Арбитражный суд Северо-Западного округа постановлением от 29.06.2021 определение от 16.11.2020 и постановление Тринадцатого арбитражного апелляционного суда от 15.02.2021 оставил без изменения. В кассационной жалобе ФИО2 просит об отмене судебных актов, ссылаясь на необоснованное включение в реестр требования кредитора в заявленном размере вследствие проведенного между сторонами зачета, о котором было заявлено в суде первой инстанции.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Наличие у должника долга перед ФИО3 установлено судебным актом арбитражного суда. Довод об отсутствии долга в заявленном кредитором размере вследствие проведенного сторонами зачета был рассмотрен и отклонен судами апелляционной инстанции и округа как неподтвержденный, а требования кредитора признаны обоснованными и включены в реестр в заявленной сумме в соответствии со статьями 71, 100, 134, 137 Федерального закона от 26.10.2002 № 127-ФЗ «О несостоятельности (банкротстве)».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