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Пустовалов Илья Николаевич обратился в суд с заявлением о признании недействительными сделками договора перевода долга №9 от 01.09.2018, совершённых должником безналичных платежей в пользу компании платежными поручениями от 11.10.2018 № 660, от 12.10.2018 № 664, от 16.11.2018 № 715, от 30.11.2018 № 737, от 14.12.2018 № 761, от 21.12.2018 № 768, от 28.12.2018 № 783, от 29.12.2018 № 788, от 14.02.2019 № 55 на общую сумму 1 035 000 рублей; применении последствий недействительности сделок. Определением Арбитражного суда Ульяновской области от 14.05.2021, оставленным без изменения постановлениями Одиннадцатого арбитражного апелляционного суда от 09.07.2021 и Арбитражного суда Поволжского округа от 16.09.2021, заявление удовлетворено.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10, 168 Гражданского кодекса Российской Федерации, статьями 2, 19, пунктом 2 статьи 61.2 Федерального закона от 26.10.2002 № 127-ФЗ «О несостоятельности (банкротстве)», статьями 44, 154, 158, 161, 162 Жилищного кодекса Российской Федерации, исходили из того, что безвозмездным перечислением денежных средств в пользу заинтересованного лица – компании неплатёжеспособный должник причинил вред имущественным правам кредиторов, в связи с чем признали заявление конкурсного управляющего обоснованным и подлежащим удовлетворению. Выводы судов соответствуют нормам права, оснований для переоценки этих выводов не имеется. Существенных нарушений норм материального и (или) процессуального права, которые бы повлияли на исход судебного разбирательства, по доводам кассационной жалобы не установлено.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«УК Стимул»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