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26.02.2021, оставленным без изменения постановлением Шестнадцатого арбитражного апелляционного суда от 09.06.2021, постановлением Арбитражного суда Северо-Кавказского округа от 26.08.2021, в удовлетворении заявленного требования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12.07.2019 в единой информационной системе размещено извещение по проведению запроса предложений в электронной форме на право заключения контракта на выполнение строительно-монтажных работ по объекту «Республиканский противотуберкулезный диспансер со стационаром на 320 коек в г. Махачкале «1 очередь строительства (160 коек) Республика Дагестан». По результатам рассмотрения единственной заявки комиссией заказчика составлен протокол запроса предложений в электронной форме № 0803200013719000178 и 24.07.2019 опубликован в системе. В связи с признанием запроса предложений в электронной форме несостоявшимся заказчиком принято решение заключить контракт с АО «Дагестанстрой». АО «Дагестанстрой» обратилось 30.12.2019 в антимонопольный орган с жалобой на действия заказчика, выразившиеся в ненаправлении проекта государственного контракта после составления обществом протокола разногласий. По результатам рассмотрения жалобы управлением принято решение о признании жалобы обоснованной, в действиях заказчика установлено нарушение части 2 статьи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Во исполнение принятого решения заказчику выдано предписание об устранении выявленных нарушений. Отказывая в удовлетворении требования, суды трех инстанций, руководствуясь положениями Закона о контрактной системе, пришли к выводу о том, что ненормативные правовые акты антимонопольного органа соответствуют законодательству и не нарушают прав заявителя. Судебные инстанции исходили из доказанности антимонопольным органом обстоятельств неразмещения заказчиком в единой информационной системе и на электронной площадке проекта контракта после отмены определением суда от 13.12.2019 по делу № А15-3973/2019 обеспечительных мер.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Дагестан «Дирекция единого государственного заказчика-застройщика»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